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2528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387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97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</w:t>
      </w:r>
      <w:r>
        <w:rPr>
          <w:rFonts w:ascii="Times New Roman" w:eastAsia="Times New Roman" w:hAnsi="Times New Roman" w:cs="Times New Roman"/>
          <w:sz w:val="28"/>
          <w:szCs w:val="28"/>
        </w:rPr>
        <w:t>и» к Моисеевой Елене Васильевне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Моисеевой Елене Васильевне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оплате коммунальных услуг –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Моисеевой Елены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Васильевн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9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8"/>
          <w:szCs w:val="28"/>
        </w:rPr>
        <w:t>(ИНН 8602017038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ОГРН 1028600587069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коммунальной услуги за период с 01.10.2024 по 3</w:t>
      </w:r>
      <w:r>
        <w:rPr>
          <w:rFonts w:ascii="Times New Roman" w:eastAsia="Times New Roman" w:hAnsi="Times New Roman" w:cs="Times New Roman"/>
          <w:sz w:val="28"/>
          <w:szCs w:val="28"/>
        </w:rPr>
        <w:t>1.10.2024, с 01.12.2024 по 31.12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4, с 01.03.2025 по 30.06.2025 в размере 8610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просрочку уп</w:t>
      </w:r>
      <w:r>
        <w:rPr>
          <w:rFonts w:ascii="Times New Roman" w:eastAsia="Times New Roman" w:hAnsi="Times New Roman" w:cs="Times New Roman"/>
          <w:sz w:val="28"/>
          <w:szCs w:val="28"/>
        </w:rPr>
        <w:t>латы за период с 12.11.2024 по 21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 г. в размере 520 рублей 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последую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щим начислением на сумму долга </w:t>
      </w:r>
      <w:r>
        <w:rPr>
          <w:rFonts w:ascii="Times New Roman" w:eastAsia="Times New Roman" w:hAnsi="Times New Roman" w:cs="Times New Roman"/>
          <w:sz w:val="28"/>
          <w:szCs w:val="28"/>
        </w:rPr>
        <w:t>8610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олнения денежного обязательства,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деле № _2-25</w:t>
      </w:r>
      <w:r>
        <w:rPr>
          <w:rFonts w:ascii="Times New Roman" w:eastAsia="Times New Roman" w:hAnsi="Times New Roman" w:cs="Times New Roman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Антипова Н.А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ExternalSystemDefinedgrp-26rplc-11">
    <w:name w:val="cat-ExternalSystemDefined grp-26 rplc-11"/>
    <w:basedOn w:val="DefaultParagraphFont"/>
  </w:style>
  <w:style w:type="character" w:customStyle="1" w:styleId="cat-ExternalSystemDefinedgrp-25rplc-12">
    <w:name w:val="cat-ExternalSystemDefined grp-25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